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426F" w14:textId="77777777" w:rsidR="008A2AA2" w:rsidRPr="008A2AA2" w:rsidRDefault="008A2AA2" w:rsidP="008A2AA2">
      <w:pPr>
        <w:rPr>
          <w:b/>
          <w:bCs/>
        </w:rPr>
      </w:pPr>
      <w:r w:rsidRPr="008A2AA2">
        <w:rPr>
          <w:b/>
          <w:bCs/>
        </w:rPr>
        <w:t>Nabór kandydatów na „Szkolenie w zakresie zagadnień medycznych opartych o Evidence Based Medicine (EBM) z obszaru zdrowia psychicznego DiM”</w:t>
      </w:r>
    </w:p>
    <w:p w14:paraId="29BD812E" w14:textId="77777777" w:rsidR="008A2AA2" w:rsidRPr="008A2AA2" w:rsidRDefault="008A2AA2" w:rsidP="008A2AA2">
      <w:r w:rsidRPr="008A2AA2">
        <w:rPr>
          <w:b/>
          <w:bCs/>
        </w:rPr>
        <w:t>Ogłoszenie w sprawie przeprowadzenia postępowania rekrutacyjnego dla kandydatów na „Szkolenie w zakresie zagadnień medycznych opartych o </w:t>
      </w:r>
      <w:r w:rsidRPr="008A2AA2">
        <w:rPr>
          <w:b/>
          <w:bCs/>
          <w:i/>
          <w:iCs/>
        </w:rPr>
        <w:t>Evidence Based Medicine</w:t>
      </w:r>
      <w:r w:rsidRPr="008A2AA2">
        <w:rPr>
          <w:b/>
          <w:bCs/>
        </w:rPr>
        <w:t> (EBM) z obszaru zdrowia psychicznego DiM” w ramach projektu FERS.01.13-IP.07-004/25 pt. „Kompetencje dla Przyszłości – wsparcie i rozwój kadr w ochronie zdrowia psychicznego dzieci i młodzieży”.</w:t>
      </w:r>
    </w:p>
    <w:p w14:paraId="661187EB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Klinika Psychiatrii Dzieci i Młodzieży Uniwersytetu Medycznego im. K. Marcinkowskiego w Poznaniu ogłasza nabór na szkolenie podyplomowe </w:t>
      </w:r>
      <w:r w:rsidRPr="008A2AA2">
        <w:rPr>
          <w:b/>
          <w:bCs/>
        </w:rPr>
        <w:t>„</w:t>
      </w:r>
      <w:r w:rsidRPr="008A2AA2">
        <w:t>Szkolenie w zakresie zagadnień medycznych opartych o </w:t>
      </w:r>
      <w:r w:rsidRPr="008A2AA2">
        <w:rPr>
          <w:i/>
          <w:iCs/>
        </w:rPr>
        <w:t>Evidence Based Medicine</w:t>
      </w:r>
      <w:r w:rsidRPr="008A2AA2">
        <w:t> (EBM) z obszaru zdrowia psychicznego DiM” w ramach projektu 01.13-IP.07-004/25 pt. „Kompetencje dla Przyszłości – wsparcie i rozwój kadr w ochronie zdrowia psychicznego dzieci i młodzieży”.</w:t>
      </w:r>
    </w:p>
    <w:p w14:paraId="499823C7" w14:textId="56CA10A8" w:rsidR="008A2AA2" w:rsidRPr="008A2AA2" w:rsidRDefault="008A2AA2" w:rsidP="008A2AA2">
      <w:pPr>
        <w:numPr>
          <w:ilvl w:val="0"/>
          <w:numId w:val="3"/>
        </w:numPr>
      </w:pPr>
      <w:r w:rsidRPr="008A2AA2">
        <w:t>Termin realizacji szkolenia: </w:t>
      </w:r>
      <w:r w:rsidRPr="008A2AA2">
        <w:rPr>
          <w:b/>
          <w:bCs/>
        </w:rPr>
        <w:t xml:space="preserve">od </w:t>
      </w:r>
      <w:r w:rsidR="003515C8">
        <w:rPr>
          <w:b/>
          <w:bCs/>
        </w:rPr>
        <w:t>10</w:t>
      </w:r>
      <w:r>
        <w:rPr>
          <w:b/>
          <w:bCs/>
        </w:rPr>
        <w:t>.2026</w:t>
      </w:r>
      <w:r w:rsidRPr="008A2AA2">
        <w:rPr>
          <w:b/>
          <w:bCs/>
        </w:rPr>
        <w:t xml:space="preserve"> do </w:t>
      </w:r>
      <w:r>
        <w:rPr>
          <w:b/>
          <w:bCs/>
        </w:rPr>
        <w:t>0</w:t>
      </w:r>
      <w:r w:rsidR="003515C8">
        <w:rPr>
          <w:b/>
          <w:bCs/>
        </w:rPr>
        <w:t>9</w:t>
      </w:r>
      <w:r>
        <w:rPr>
          <w:b/>
          <w:bCs/>
        </w:rPr>
        <w:t>.2027</w:t>
      </w:r>
    </w:p>
    <w:p w14:paraId="6CA1683A" w14:textId="2B85516B" w:rsidR="008A2AA2" w:rsidRPr="008A2AA2" w:rsidRDefault="008A2AA2" w:rsidP="008A2AA2">
      <w:pPr>
        <w:numPr>
          <w:ilvl w:val="0"/>
          <w:numId w:val="3"/>
        </w:numPr>
      </w:pPr>
      <w:r w:rsidRPr="008A2AA2">
        <w:t>Nabór odbędzie się w okresie </w:t>
      </w:r>
      <w:r w:rsidR="003515C8">
        <w:t>03.09</w:t>
      </w:r>
      <w:r>
        <w:t xml:space="preserve">.2026 – </w:t>
      </w:r>
      <w:r w:rsidR="003515C8">
        <w:t>02.10.</w:t>
      </w:r>
      <w:r>
        <w:t>2026 r.</w:t>
      </w:r>
      <w:r w:rsidRPr="008A2AA2">
        <w:t xml:space="preserve"> W przypadku zgłoszenia się niewystarczającej do uruchomienia studiów liczby kandydatów rekrutacja może zostać przedłużona.</w:t>
      </w:r>
    </w:p>
    <w:p w14:paraId="0728583C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Szkolenie podyplomowe skierowane jest do osób osiadając tytuł mgr lub równorzędny na kierunkach studiów w zakresie: psychologii, pielęgniarstwa, pedagogiki, resocjalizacji lub lekarskim, z obszaru nauk: społecznych, medycznych i o zdrowiu.</w:t>
      </w:r>
    </w:p>
    <w:p w14:paraId="31CD9D49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Kryterium obowiązkowym przy naborze będzie zatrudnienie Kandydata w jednostkach istotnych dla funkcjonowania publicznego systemu Ochrony Zdrowia oraz systemów publicznych zajmujących się wsparciem DiM zagrożonej pojawieniem się zaburzeń.</w:t>
      </w:r>
    </w:p>
    <w:p w14:paraId="3817C8CB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Szkolenie podyplomowe jest dla Kandydata bezpłatne, pod warunkiem spełnienia wszystkich kryteriów udziału w projekcie oraz ukończenia szkolenia zgodnie z zawartą umową.</w:t>
      </w:r>
    </w:p>
    <w:p w14:paraId="037EF455" w14:textId="4438DFF8" w:rsidR="008A2AA2" w:rsidRPr="008A2AA2" w:rsidRDefault="008A2AA2" w:rsidP="008A2AA2">
      <w:pPr>
        <w:numPr>
          <w:ilvl w:val="0"/>
          <w:numId w:val="3"/>
        </w:numPr>
      </w:pPr>
      <w:r w:rsidRPr="008A2AA2">
        <w:t>Szkolenie będzie się odbywało w grupie 2</w:t>
      </w:r>
      <w:r>
        <w:t>8</w:t>
      </w:r>
      <w:r w:rsidRPr="008A2AA2">
        <w:t xml:space="preserve"> osobowej (doświadczenia własne w 2 grupach po 1</w:t>
      </w:r>
      <w:r>
        <w:t>4</w:t>
      </w:r>
      <w:r w:rsidRPr="008A2AA2">
        <w:t xml:space="preserve"> osób).</w:t>
      </w:r>
    </w:p>
    <w:p w14:paraId="38701987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Rekrutacja do kursu odbywać się będzie na podstawie Regulaminu Rekrutacji opracowanego przez Zespół Rekrutacyjny, w myśl którego promowane będą miedzy innymi lata doświadczenia zawodowego oraz przydatność wiedzy nauczanej na kursie w pracy zawodowej Kandydata.</w:t>
      </w:r>
    </w:p>
    <w:p w14:paraId="3F900FCF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Kwalifikacja obejmować będzie 2 etapy:</w:t>
      </w:r>
      <w:r w:rsidRPr="008A2AA2">
        <w:br/>
        <w:t>1. Etap pierwszy rozpatrzenie ankiety zgłoszeniowej (format ankiety opracowany przez Zespół Rekrutacyjny)</w:t>
      </w:r>
      <w:r w:rsidRPr="008A2AA2">
        <w:br/>
        <w:t>2. Etap drugi rozmowa kwalifikacyjna przeprowadzona przez Zespół Rekrutacyjny</w:t>
      </w:r>
    </w:p>
    <w:p w14:paraId="14BB41C8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O wyborze Kandydata decyduje spełnianie kryteriów i warunków rekrutacji, prawidłowo złożony Formularz Zgłoszeniowy z wymaganymi załącznikami oraz punkty rankingowe. Formularz Zgłoszeniowy należy składać drogą elektroniczną na adres e-mail: </w:t>
      </w:r>
      <w:hyperlink r:id="rId7" w:history="1">
        <w:r w:rsidRPr="008A2AA2">
          <w:rPr>
            <w:rStyle w:val="Hipercze"/>
          </w:rPr>
          <w:t>sekretpsychdzieci@skp.ump.edu.pl</w:t>
        </w:r>
      </w:hyperlink>
      <w:r w:rsidRPr="008A2AA2">
        <w:t>.</w:t>
      </w:r>
    </w:p>
    <w:p w14:paraId="6ED7575E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lastRenderedPageBreak/>
        <w:t>Ukończenie szkolenia oraz zdanie egzaminu będzie podnosiło kompetencje zawodowe Kandydata w zakresie psychiatrii, psychoterapii i terapii środowiskowej DiM. Szkolenie jest zgodne z elementami specjalizacji z zakresu psychiatrii oraz psychoterapii DiM, a także kwalifikacji rynkowej Terapeuta środowiskowy DiM.</w:t>
      </w:r>
    </w:p>
    <w:p w14:paraId="563F9673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Szczegółowy opis procedury rekrutacji oraz warunków udziału w studiach podyplomowych znajduje się w Regulaminie Rekrutacji Uczestników i Regulaminie studiów podyplomowych.</w:t>
      </w:r>
    </w:p>
    <w:p w14:paraId="607BA9CB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Zajęcia dydaktyczne będą odbywały się w większości w czasie weekendu. W zależności od tematyki zajęć będą się odbywały stacjonarnie lub za pośrednictwem platformy internetowej.</w:t>
      </w:r>
    </w:p>
    <w:p w14:paraId="032DBFCB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Szkolenie obejmuje 144 h szkolenia, w tym 128 godz. wykładowo-warsztatowych oraz 16 doświadczeń własnych (grupy Balinta). Szkolenie obejmuje:</w:t>
      </w:r>
      <w:r w:rsidRPr="008A2AA2">
        <w:br/>
        <w:t>a. Moduł I - Elementy psychologii rozwojowej DiM - Fazy rozwojowe w życiu człowieka; psychopatologia, diagnoza nozologiczna (ICD, DSM, DC:0-5) zaburzeń neurorozwojowych i psychicznych; fazy rozwoju dziecka i cykle życia rodziny; rozwój seksualny DiM - zachowania normatywne i nienormatywne; diagnostyka i postępowanie terapeut. (16h);</w:t>
      </w:r>
      <w:r w:rsidRPr="008A2AA2">
        <w:br/>
        <w:t>b. Moduł II - Definicje zdrowia psychicznego czynniki ryzyka i czynniki ochronne zaburzeń psychicznych DiM, profilaktyka zaburzeń psychicznych (16h);</w:t>
      </w:r>
      <w:r w:rsidRPr="008A2AA2">
        <w:br/>
        <w:t>c. Moduł III - Motywowanie do współpracy i psychoedukacja dziecka, nastolatka i jego rodziny (16h);</w:t>
      </w:r>
      <w:r w:rsidRPr="008A2AA2">
        <w:br/>
        <w:t>d. Moduł IV - Zaburzenia psychiczne DiM – diagnoza i charakterystyka, w tym Uzależnienia od substancji psychoaktywnych. Zaburzenia spowodowane zachowaniami uzależniającymi (16h);</w:t>
      </w:r>
      <w:r w:rsidRPr="008A2AA2">
        <w:br/>
        <w:t>e. Moduł V - Konceptualizacja problemu pacjenta w wieku rozwojowym (16h);</w:t>
      </w:r>
      <w:r w:rsidRPr="008A2AA2">
        <w:br/>
        <w:t>f. Moduł VI - Stany nagłe w psychiatrii, schematy postępowania w zagrożeniu zdrowia i życia pacjenta (16h);</w:t>
      </w:r>
      <w:r w:rsidRPr="008A2AA2">
        <w:br/>
        <w:t>g. Moduł VII - Leczenie i postępowanie w wybranych zagadnieniach okresu rozwojowego. Zastosowanie technik terapeutycznych w pracy z DiM (16h);</w:t>
      </w:r>
      <w:r w:rsidRPr="008A2AA2">
        <w:br/>
        <w:t>h. Moduł VIII - Regulacje prawne. Formy wsparcia dla DM i ich rodzin (16h);</w:t>
      </w:r>
      <w:r w:rsidRPr="008A2AA2">
        <w:br/>
        <w:t>i. Moduł IX: Doświadczenia własne – 2 x Grupa Balinta, ich celem będzie wymiana doświadczeń i refleksji w grupie szkoleniowej w odniesieniu do szczególnie trudnych sytuacji w relacjach z pacjentami w okresie rozwojowym. i ich rodzinami – 2 grupy po 16h;</w:t>
      </w:r>
      <w:r w:rsidRPr="008A2AA2">
        <w:br/>
        <w:t>j. Kurs kończy się certyfikatem potwierdzającym uczestnictwo i kwalifikacje uczestnika.</w:t>
      </w:r>
    </w:p>
    <w:p w14:paraId="0D238991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Przewidywany czas szkolenia - 1 rok.</w:t>
      </w:r>
    </w:p>
    <w:p w14:paraId="276149B6" w14:textId="77777777" w:rsidR="008A2AA2" w:rsidRPr="008A2AA2" w:rsidRDefault="008A2AA2" w:rsidP="008A2AA2">
      <w:pPr>
        <w:numPr>
          <w:ilvl w:val="0"/>
          <w:numId w:val="3"/>
        </w:numPr>
      </w:pPr>
      <w:r w:rsidRPr="008A2AA2">
        <w:t>Kontakt: Klinika Psychiatrii Dzieci i Młodzieży UMP – Agnieszka Jabłońska </w:t>
      </w:r>
      <w:hyperlink r:id="rId8" w:history="1">
        <w:r w:rsidRPr="008A2AA2">
          <w:rPr>
            <w:rStyle w:val="Hipercze"/>
          </w:rPr>
          <w:t>jablonska@ump.edu.pl</w:t>
        </w:r>
      </w:hyperlink>
      <w:r w:rsidRPr="008A2AA2">
        <w:t>.</w:t>
      </w:r>
    </w:p>
    <w:p w14:paraId="26B7E2CB" w14:textId="1739243E" w:rsidR="00534157" w:rsidRPr="001829E8" w:rsidRDefault="00534157" w:rsidP="001829E8"/>
    <w:sectPr w:rsidR="00534157" w:rsidRPr="001829E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F2138" w14:textId="77777777" w:rsidR="0039113B" w:rsidRDefault="0039113B" w:rsidP="008E58E8">
      <w:pPr>
        <w:spacing w:after="0" w:line="240" w:lineRule="auto"/>
      </w:pPr>
      <w:r>
        <w:separator/>
      </w:r>
    </w:p>
  </w:endnote>
  <w:endnote w:type="continuationSeparator" w:id="0">
    <w:p w14:paraId="2EF7A1DF" w14:textId="77777777" w:rsidR="0039113B" w:rsidRDefault="0039113B" w:rsidP="008E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8521" w14:textId="2495E97F" w:rsidR="008E58E8" w:rsidRPr="00B4077B" w:rsidRDefault="00B4077B" w:rsidP="00B4077B">
    <w:pPr>
      <w:pStyle w:val="Stopka"/>
    </w:pPr>
    <w:r w:rsidRPr="00B4077B">
      <w:rPr>
        <w:noProof/>
      </w:rPr>
      <w:drawing>
        <wp:inline distT="0" distB="0" distL="0" distR="0" wp14:anchorId="59DF60FE" wp14:editId="34DE6858">
          <wp:extent cx="5760720" cy="5562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A4F6" w14:textId="77777777" w:rsidR="0039113B" w:rsidRDefault="0039113B" w:rsidP="008E58E8">
      <w:pPr>
        <w:spacing w:after="0" w:line="240" w:lineRule="auto"/>
      </w:pPr>
      <w:r>
        <w:separator/>
      </w:r>
    </w:p>
  </w:footnote>
  <w:footnote w:type="continuationSeparator" w:id="0">
    <w:p w14:paraId="23B21164" w14:textId="77777777" w:rsidR="0039113B" w:rsidRDefault="0039113B" w:rsidP="008E5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F6A0" w14:textId="4BE67619" w:rsidR="008E58E8" w:rsidRDefault="00896C7C" w:rsidP="00896C7C">
    <w:pPr>
      <w:pStyle w:val="Nagwek"/>
      <w:jc w:val="center"/>
    </w:pPr>
    <w:r>
      <w:rPr>
        <w:noProof/>
      </w:rPr>
      <w:drawing>
        <wp:inline distT="0" distB="0" distL="0" distR="0" wp14:anchorId="634D7EC9" wp14:editId="467D68FF">
          <wp:extent cx="4819650" cy="95256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6193" cy="95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D029F"/>
    <w:multiLevelType w:val="multilevel"/>
    <w:tmpl w:val="6090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3674237">
    <w:abstractNumId w:val="0"/>
  </w:num>
  <w:num w:numId="2" w16cid:durableId="1643970876">
    <w:abstractNumId w:val="1"/>
  </w:num>
  <w:num w:numId="3" w16cid:durableId="1093549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EB"/>
    <w:rsid w:val="000B1DEE"/>
    <w:rsid w:val="000F6F11"/>
    <w:rsid w:val="001829E8"/>
    <w:rsid w:val="001D2520"/>
    <w:rsid w:val="001F35E3"/>
    <w:rsid w:val="003515C8"/>
    <w:rsid w:val="0039113B"/>
    <w:rsid w:val="003B3E46"/>
    <w:rsid w:val="003C485C"/>
    <w:rsid w:val="0044780E"/>
    <w:rsid w:val="004913F3"/>
    <w:rsid w:val="004C2433"/>
    <w:rsid w:val="00504C3A"/>
    <w:rsid w:val="00534157"/>
    <w:rsid w:val="005A7D1B"/>
    <w:rsid w:val="005B6915"/>
    <w:rsid w:val="0062739D"/>
    <w:rsid w:val="006526A1"/>
    <w:rsid w:val="00686F4F"/>
    <w:rsid w:val="006D3663"/>
    <w:rsid w:val="006E6334"/>
    <w:rsid w:val="00807006"/>
    <w:rsid w:val="008118E0"/>
    <w:rsid w:val="00896C7C"/>
    <w:rsid w:val="008A2AA2"/>
    <w:rsid w:val="008E03C1"/>
    <w:rsid w:val="008E58E8"/>
    <w:rsid w:val="00934459"/>
    <w:rsid w:val="00A95863"/>
    <w:rsid w:val="00B4077B"/>
    <w:rsid w:val="00B52282"/>
    <w:rsid w:val="00BB5FEB"/>
    <w:rsid w:val="00BE519A"/>
    <w:rsid w:val="00C32E60"/>
    <w:rsid w:val="00C526EE"/>
    <w:rsid w:val="00CF3B66"/>
    <w:rsid w:val="00DC1287"/>
    <w:rsid w:val="00E6587E"/>
    <w:rsid w:val="00F367A0"/>
    <w:rsid w:val="00F9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46CD"/>
  <w15:chartTrackingRefBased/>
  <w15:docId w15:val="{B4C9D445-AB6E-425B-982A-A0647F1B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8E8"/>
  </w:style>
  <w:style w:type="paragraph" w:styleId="Stopka">
    <w:name w:val="footer"/>
    <w:basedOn w:val="Normalny"/>
    <w:link w:val="Stopka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8E8"/>
  </w:style>
  <w:style w:type="table" w:styleId="Tabela-Siatka">
    <w:name w:val="Table Grid"/>
    <w:basedOn w:val="Standardowy"/>
    <w:uiPriority w:val="39"/>
    <w:rsid w:val="003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415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41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4157"/>
    <w:rPr>
      <w:sz w:val="20"/>
      <w:szCs w:val="20"/>
    </w:rPr>
  </w:style>
  <w:style w:type="character" w:styleId="Odwoanieprzypisudolnego">
    <w:name w:val="footnote reference"/>
    <w:uiPriority w:val="99"/>
    <w:unhideWhenUsed/>
    <w:rsid w:val="0053415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A2A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2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blonska@ump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psychdzieci@skp.ump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Bazan</dc:creator>
  <cp:keywords/>
  <dc:description/>
  <cp:lastModifiedBy>Agata Ozga</cp:lastModifiedBy>
  <cp:revision>3</cp:revision>
  <dcterms:created xsi:type="dcterms:W3CDTF">2026-04-29T11:52:00Z</dcterms:created>
  <dcterms:modified xsi:type="dcterms:W3CDTF">2026-09-02T11:44:00Z</dcterms:modified>
</cp:coreProperties>
</file>